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240" w:lineRule="auto"/>
        <w:jc w:val="center"/>
        <w:rPr>
          <w:sz w:val="32"/>
          <w:szCs w:val="32"/>
        </w:rPr>
      </w:pPr>
      <w:r w:rsidDel="00000000" w:rsidR="00000000" w:rsidRPr="00000000">
        <w:rPr>
          <w:b w:val="1"/>
          <w:smallCaps w:val="1"/>
          <w:sz w:val="32"/>
          <w:szCs w:val="32"/>
          <w:rtl w:val="0"/>
        </w:rPr>
        <w:t xml:space="preserve">МИНИСТЕРСТВО ОБРАЗОВАНИЯ РЕСПУБЛИКИ  БЕЛАРУСЬ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40" w:lineRule="auto"/>
        <w:jc w:val="center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БЕЛОРУССКИЙ  ГОСУДАРСТВЕННЫЙ  УНИВЕРСИТЕТ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40" w:lineRule="auto"/>
        <w:jc w:val="center"/>
        <w:rPr>
          <w:sz w:val="36"/>
          <w:szCs w:val="36"/>
        </w:rPr>
      </w:pPr>
      <w:r w:rsidDel="00000000" w:rsidR="00000000" w:rsidRPr="00000000">
        <w:rPr>
          <w:b w:val="1"/>
          <w:smallCaps w:val="1"/>
          <w:sz w:val="36"/>
          <w:szCs w:val="36"/>
          <w:rtl w:val="0"/>
        </w:rPr>
        <w:t xml:space="preserve">Факультет прикладной математики и информатики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30j0zll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40" w:lineRule="auto"/>
        <w:jc w:val="center"/>
        <w:rPr>
          <w:sz w:val="36"/>
          <w:szCs w:val="36"/>
        </w:rPr>
      </w:pPr>
      <w:r w:rsidDel="00000000" w:rsidR="00000000" w:rsidRPr="00000000">
        <w:rPr>
          <w:b w:val="1"/>
          <w:smallCaps w:val="1"/>
          <w:sz w:val="36"/>
          <w:szCs w:val="36"/>
          <w:rtl w:val="0"/>
        </w:rPr>
        <w:t xml:space="preserve">Сергиенко Лев Эдуардович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40" w:lineRule="auto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Лабораторная работа 4.1</w:t>
      </w:r>
    </w:p>
    <w:p w:rsidR="00000000" w:rsidDel="00000000" w:rsidP="00000000" w:rsidRDefault="00000000" w:rsidRPr="00000000" w14:paraId="00000011">
      <w:pPr>
        <w:spacing w:line="240" w:lineRule="auto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Лабораторная работа 4.2</w:t>
      </w:r>
    </w:p>
    <w:p w:rsidR="00000000" w:rsidDel="00000000" w:rsidP="00000000" w:rsidRDefault="00000000" w:rsidRPr="00000000" w14:paraId="00000012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40" w:lineRule="auto"/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Отчет по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Лабораторная работа 4.1</w:t>
      </w:r>
    </w:p>
    <w:p w:rsidR="00000000" w:rsidDel="00000000" w:rsidP="00000000" w:rsidRDefault="00000000" w:rsidRPr="00000000" w14:paraId="00000014">
      <w:pPr>
        <w:spacing w:line="240" w:lineRule="auto"/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Лабораторная работа 4.2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line="240" w:lineRule="auto"/>
        <w:ind w:firstLine="357"/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line="240" w:lineRule="auto"/>
        <w:ind w:firstLine="357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line="240" w:lineRule="auto"/>
        <w:ind w:firstLine="357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widowControl w:val="0"/>
        <w:spacing w:line="240" w:lineRule="auto"/>
        <w:ind w:firstLine="357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648.0" w:type="dxa"/>
        <w:jc w:val="center"/>
        <w:tblLayout w:type="fixed"/>
        <w:tblLook w:val="0000"/>
      </w:tblPr>
      <w:tblGrid>
        <w:gridCol w:w="3708"/>
        <w:gridCol w:w="2396"/>
        <w:gridCol w:w="3544"/>
        <w:tblGridChange w:id="0">
          <w:tblGrid>
            <w:gridCol w:w="3708"/>
            <w:gridCol w:w="2396"/>
            <w:gridCol w:w="3544"/>
          </w:tblGrid>
        </w:tblGridChange>
      </w:tblGrid>
      <w:tr>
        <w:trPr>
          <w:cantSplit w:val="1"/>
          <w:trHeight w:val="290" w:hRule="atLeast"/>
          <w:tblHeader w:val="0"/>
        </w:trPr>
        <w:tc>
          <w:tcPr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Преподаватель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1043" w:hRule="atLeast"/>
          <w:tblHeader w:val="0"/>
        </w:trPr>
        <w:tc>
          <w:tcPr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spacing w:line="240" w:lineRule="auto"/>
              <w:rPr>
                <w:rFonts w:ascii="Cambria" w:cs="Cambria" w:eastAsia="Cambria" w:hAnsi="Cambria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rPr>
                <w:rFonts w:ascii="Cambria" w:cs="Cambria" w:eastAsia="Cambria" w:hAnsi="Cambria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Мороз А.С.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420" w:hRule="atLeast"/>
          <w:tblHeader w:val="0"/>
        </w:trPr>
        <w:tc>
          <w:tcPr>
            <w:gridSpan w:val="3"/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spacing w:line="240" w:lineRule="auto"/>
              <w:rPr>
                <w:rFonts w:ascii="Cambria" w:cs="Cambria" w:eastAsia="Cambria" w:hAnsi="Cambria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apy6iyo7yoz8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sygj0xe65ltk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5qox025h4cux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ugkxke1h7w7t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y3mlapmpbvqw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ptcqdcl2dg0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poc6rd84s9oz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y4lr7j1gtxyr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cc1p8yi2d6up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yqs87blt6vvf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3znysh7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2024</w:t>
      </w:r>
    </w:p>
    <w:p w:rsidR="00000000" w:rsidDel="00000000" w:rsidP="00000000" w:rsidRDefault="00000000" w:rsidRPr="00000000" w14:paraId="00000030">
      <w:pPr>
        <w:widowControl w:val="0"/>
        <w:spacing w:line="240" w:lineRule="auto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1.1</w:t>
      </w:r>
      <w:r w:rsidDel="00000000" w:rsidR="00000000" w:rsidRPr="00000000">
        <w:rPr/>
        <w:drawing>
          <wp:inline distB="114300" distT="114300" distL="114300" distR="114300">
            <wp:extent cx="5731200" cy="49149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1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4676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6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4422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4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8051800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5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1247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2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0993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09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67691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76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1"/>
        <w:rPr/>
      </w:pPr>
      <w:bookmarkStart w:colFirst="0" w:colLast="0" w:name="_gqpf161xaaxm" w:id="13"/>
      <w:bookmarkEnd w:id="13"/>
      <w:r w:rsidDel="00000000" w:rsidR="00000000" w:rsidRPr="00000000">
        <w:rPr>
          <w:rtl w:val="0"/>
        </w:rPr>
        <w:t xml:space="preserve">1</w:t>
      </w:r>
      <w:r w:rsidDel="00000000" w:rsidR="00000000" w:rsidRPr="00000000">
        <w:rPr>
          <w:rtl w:val="0"/>
        </w:rPr>
        <w:t xml:space="preserve">.2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829300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2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751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5212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2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656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1"/>
        <w:rPr/>
      </w:pPr>
      <w:bookmarkStart w:colFirst="0" w:colLast="0" w:name="_711z7xdxx9kz" w:id="14"/>
      <w:bookmarkEnd w:id="14"/>
      <w:r w:rsidDel="00000000" w:rsidR="00000000" w:rsidRPr="00000000">
        <w:rPr>
          <w:rtl w:val="0"/>
        </w:rPr>
        <w:t xml:space="preserve">2.1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057900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5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607060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7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6235700"/>
            <wp:effectExtent b="0" l="0" r="0" t="0"/>
            <wp:docPr id="1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3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64008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0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51816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8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5524500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2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58470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1"/>
        <w:rPr/>
      </w:pPr>
      <w:bookmarkStart w:colFirst="0" w:colLast="0" w:name="_f5qzvyyog2fc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1"/>
        <w:rPr/>
      </w:pPr>
      <w:bookmarkStart w:colFirst="0" w:colLast="0" w:name="_tq354amaso3w" w:id="16"/>
      <w:bookmarkEnd w:id="16"/>
      <w:r w:rsidDel="00000000" w:rsidR="00000000" w:rsidRPr="00000000">
        <w:rPr>
          <w:rtl w:val="0"/>
        </w:rPr>
        <w:t xml:space="preserve">2.2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Cambr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11" Type="http://schemas.openxmlformats.org/officeDocument/2006/relationships/image" Target="media/image10.png"/><Relationship Id="rId22" Type="http://schemas.openxmlformats.org/officeDocument/2006/relationships/image" Target="media/image1.png"/><Relationship Id="rId10" Type="http://schemas.openxmlformats.org/officeDocument/2006/relationships/image" Target="media/image2.png"/><Relationship Id="rId21" Type="http://schemas.openxmlformats.org/officeDocument/2006/relationships/image" Target="media/image8.png"/><Relationship Id="rId13" Type="http://schemas.openxmlformats.org/officeDocument/2006/relationships/image" Target="media/image18.png"/><Relationship Id="rId24" Type="http://schemas.openxmlformats.org/officeDocument/2006/relationships/image" Target="media/image11.png"/><Relationship Id="rId12" Type="http://schemas.openxmlformats.org/officeDocument/2006/relationships/image" Target="media/image15.png"/><Relationship Id="rId23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15" Type="http://schemas.openxmlformats.org/officeDocument/2006/relationships/image" Target="media/image6.png"/><Relationship Id="rId14" Type="http://schemas.openxmlformats.org/officeDocument/2006/relationships/image" Target="media/image7.png"/><Relationship Id="rId17" Type="http://schemas.openxmlformats.org/officeDocument/2006/relationships/image" Target="media/image17.png"/><Relationship Id="rId16" Type="http://schemas.openxmlformats.org/officeDocument/2006/relationships/image" Target="media/image13.png"/><Relationship Id="rId5" Type="http://schemas.openxmlformats.org/officeDocument/2006/relationships/styles" Target="styles.xml"/><Relationship Id="rId19" Type="http://schemas.openxmlformats.org/officeDocument/2006/relationships/image" Target="media/image19.png"/><Relationship Id="rId6" Type="http://schemas.openxmlformats.org/officeDocument/2006/relationships/image" Target="media/image9.png"/><Relationship Id="rId18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